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D43315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72462">
        <w:rPr>
          <w:rFonts w:ascii="Times New Roman" w:hAnsi="Times New Roman"/>
          <w:b w:val="0"/>
          <w:sz w:val="26"/>
          <w:szCs w:val="26"/>
          <w:lang w:val="ru-RU"/>
        </w:rPr>
        <w:t>1163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E4FCD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72462">
        <w:rPr>
          <w:sz w:val="26"/>
          <w:szCs w:val="26"/>
        </w:rPr>
        <w:t>11</w:t>
      </w:r>
      <w:r w:rsidRPr="004F3A7A">
        <w:rPr>
          <w:sz w:val="26"/>
          <w:szCs w:val="26"/>
        </w:rPr>
        <w:t xml:space="preserve">» </w:t>
      </w:r>
      <w:r w:rsidR="00472462">
        <w:rPr>
          <w:sz w:val="26"/>
          <w:szCs w:val="26"/>
        </w:rPr>
        <w:t>но</w:t>
      </w:r>
      <w:r w:rsidR="00D86977">
        <w:rPr>
          <w:sz w:val="26"/>
          <w:szCs w:val="26"/>
        </w:rPr>
        <w:t>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D162BC7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 xml:space="preserve">Боровик </w:t>
      </w:r>
      <w:r w:rsidR="00922258">
        <w:rPr>
          <w:sz w:val="26"/>
          <w:szCs w:val="26"/>
          <w:lang w:bidi="ru-RU"/>
        </w:rPr>
        <w:t>РР</w:t>
      </w:r>
      <w:r w:rsidRPr="00412045" w:rsidR="001B2FE8">
        <w:rPr>
          <w:sz w:val="26"/>
          <w:szCs w:val="26"/>
        </w:rPr>
        <w:t xml:space="preserve">, </w:t>
      </w:r>
      <w:r w:rsidR="00922258">
        <w:rPr>
          <w:sz w:val="26"/>
          <w:szCs w:val="26"/>
        </w:rPr>
        <w:t>***</w:t>
      </w:r>
      <w:r w:rsidRPr="00412045" w:rsidR="001B2FE8">
        <w:rPr>
          <w:sz w:val="26"/>
          <w:szCs w:val="26"/>
        </w:rPr>
        <w:t xml:space="preserve"> года рождения, урожен</w:t>
      </w:r>
      <w:r w:rsidR="001B2FE8">
        <w:rPr>
          <w:sz w:val="26"/>
          <w:szCs w:val="26"/>
        </w:rPr>
        <w:t>ки</w:t>
      </w:r>
      <w:r w:rsidRPr="00412045" w:rsidR="001B2FE8">
        <w:rPr>
          <w:sz w:val="26"/>
          <w:szCs w:val="26"/>
        </w:rPr>
        <w:t xml:space="preserve"> </w:t>
      </w:r>
      <w:r w:rsidR="00922258">
        <w:rPr>
          <w:sz w:val="26"/>
          <w:szCs w:val="26"/>
        </w:rPr>
        <w:t>***</w:t>
      </w:r>
      <w:r w:rsidRPr="00412045" w:rsidR="001B2FE8">
        <w:rPr>
          <w:sz w:val="26"/>
          <w:szCs w:val="26"/>
        </w:rPr>
        <w:t>, граждан</w:t>
      </w:r>
      <w:r w:rsidR="001B2FE8">
        <w:rPr>
          <w:sz w:val="26"/>
          <w:szCs w:val="26"/>
        </w:rPr>
        <w:t>ки</w:t>
      </w:r>
      <w:r w:rsidRPr="00412045" w:rsidR="001B2FE8">
        <w:rPr>
          <w:sz w:val="26"/>
          <w:szCs w:val="26"/>
        </w:rPr>
        <w:t xml:space="preserve"> РФ, </w:t>
      </w:r>
      <w:r w:rsidRPr="00412045" w:rsidR="001B2FE8">
        <w:rPr>
          <w:sz w:val="26"/>
          <w:szCs w:val="26"/>
        </w:rPr>
        <w:t>01;</w:t>
      </w:r>
      <w:r w:rsidR="00922258">
        <w:rPr>
          <w:sz w:val="26"/>
          <w:szCs w:val="26"/>
        </w:rPr>
        <w:t>*</w:t>
      </w:r>
      <w:r w:rsidR="00922258">
        <w:rPr>
          <w:sz w:val="26"/>
          <w:szCs w:val="26"/>
        </w:rPr>
        <w:t>**</w:t>
      </w:r>
      <w:r w:rsidRPr="00412045" w:rsidR="001B2FE8">
        <w:rPr>
          <w:sz w:val="26"/>
          <w:szCs w:val="26"/>
        </w:rPr>
        <w:t xml:space="preserve">, </w:t>
      </w:r>
      <w:r>
        <w:rPr>
          <w:sz w:val="26"/>
          <w:szCs w:val="26"/>
        </w:rPr>
        <w:t>22;</w:t>
      </w:r>
      <w:r w:rsidR="00922258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412045" w:rsidR="001B2FE8">
        <w:rPr>
          <w:sz w:val="26"/>
          <w:szCs w:val="26"/>
        </w:rPr>
        <w:t xml:space="preserve"> зарегистрированно</w:t>
      </w:r>
      <w:r w:rsidR="001B2FE8">
        <w:rPr>
          <w:sz w:val="26"/>
          <w:szCs w:val="26"/>
        </w:rPr>
        <w:t>й</w:t>
      </w:r>
      <w:r w:rsidRPr="00412045" w:rsidR="001B2FE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1B2FE8">
        <w:rPr>
          <w:sz w:val="26"/>
          <w:szCs w:val="26"/>
        </w:rPr>
        <w:t xml:space="preserve"> </w:t>
      </w:r>
      <w:r w:rsidRPr="00412045" w:rsidR="001B2FE8">
        <w:rPr>
          <w:sz w:val="26"/>
          <w:szCs w:val="26"/>
        </w:rPr>
        <w:t>проживающе</w:t>
      </w:r>
      <w:r w:rsidR="001B2FE8">
        <w:rPr>
          <w:sz w:val="26"/>
          <w:szCs w:val="26"/>
        </w:rPr>
        <w:t>й</w:t>
      </w:r>
      <w:r w:rsidRPr="00412045" w:rsidR="001B2FE8">
        <w:rPr>
          <w:sz w:val="26"/>
          <w:szCs w:val="26"/>
        </w:rPr>
        <w:t xml:space="preserve"> по адресу: </w:t>
      </w:r>
      <w:r w:rsidR="00922258"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2B76D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27.09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 w:rsidR="00922258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Боровик Р.Р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33CA7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4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1286208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17.07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28.07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68EE27B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E743C3">
        <w:rPr>
          <w:color w:val="FF0000"/>
          <w:sz w:val="26"/>
          <w:szCs w:val="26"/>
        </w:rPr>
        <w:t>Боровик Р.Р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 xml:space="preserve">, </w:t>
      </w:r>
      <w:r w:rsidR="00472462">
        <w:rPr>
          <w:sz w:val="26"/>
          <w:szCs w:val="26"/>
        </w:rPr>
        <w:t>просила рассмотреть административный материал в ее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E510A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E743C3">
        <w:rPr>
          <w:color w:val="FF0000"/>
          <w:sz w:val="26"/>
          <w:szCs w:val="26"/>
        </w:rPr>
        <w:t>Боровик Р.Р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06B92095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743C3">
        <w:rPr>
          <w:color w:val="FF0000"/>
          <w:sz w:val="26"/>
          <w:szCs w:val="26"/>
        </w:rPr>
        <w:t>Боровик Р.Р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7C4F491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743C3">
        <w:rPr>
          <w:sz w:val="26"/>
          <w:szCs w:val="26"/>
        </w:rPr>
        <w:t>09.11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E743C3">
        <w:rPr>
          <w:color w:val="FF0000"/>
          <w:sz w:val="26"/>
          <w:szCs w:val="26"/>
        </w:rPr>
        <w:t>Боровик Р.Р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6FD5BD5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E743C3">
        <w:rPr>
          <w:sz w:val="26"/>
          <w:szCs w:val="26"/>
        </w:rPr>
        <w:t>18810086240001286208</w:t>
      </w:r>
      <w:r w:rsidRPr="004F3A7A" w:rsidR="00E743C3">
        <w:rPr>
          <w:sz w:val="26"/>
          <w:szCs w:val="26"/>
        </w:rPr>
        <w:t xml:space="preserve"> от </w:t>
      </w:r>
      <w:r w:rsidR="00E743C3">
        <w:rPr>
          <w:sz w:val="26"/>
          <w:szCs w:val="26"/>
        </w:rPr>
        <w:t>17.07.2025</w:t>
      </w:r>
      <w:r w:rsidRPr="004F3A7A">
        <w:rPr>
          <w:sz w:val="26"/>
          <w:szCs w:val="26"/>
        </w:rPr>
        <w:t xml:space="preserve">, согласно которому </w:t>
      </w:r>
      <w:r w:rsidR="00E743C3">
        <w:rPr>
          <w:color w:val="FF0000"/>
          <w:sz w:val="26"/>
          <w:szCs w:val="26"/>
        </w:rPr>
        <w:t>Боровик Р.Р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</w:t>
      </w:r>
      <w:r w:rsidR="00533CA7">
        <w:rPr>
          <w:sz w:val="26"/>
          <w:szCs w:val="26"/>
        </w:rPr>
        <w:t>1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E743C3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33CA7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E743C3">
        <w:rPr>
          <w:sz w:val="26"/>
          <w:szCs w:val="26"/>
        </w:rPr>
        <w:t>28.07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4527C67D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E743C3">
        <w:rPr>
          <w:sz w:val="26"/>
          <w:szCs w:val="26"/>
        </w:rPr>
        <w:t>18810086240001286208</w:t>
      </w:r>
      <w:r w:rsidRPr="004F3A7A" w:rsidR="00E743C3">
        <w:rPr>
          <w:sz w:val="26"/>
          <w:szCs w:val="26"/>
        </w:rPr>
        <w:t xml:space="preserve"> от </w:t>
      </w:r>
      <w:r w:rsidR="00E743C3">
        <w:rPr>
          <w:sz w:val="26"/>
          <w:szCs w:val="26"/>
        </w:rPr>
        <w:t>17.07.2025</w:t>
      </w:r>
      <w:r w:rsidR="00775E42">
        <w:rPr>
          <w:sz w:val="26"/>
          <w:szCs w:val="26"/>
        </w:rPr>
        <w:t xml:space="preserve"> </w:t>
      </w:r>
      <w:r w:rsidR="00E743C3">
        <w:rPr>
          <w:color w:val="FF0000"/>
          <w:sz w:val="26"/>
          <w:szCs w:val="26"/>
        </w:rPr>
        <w:t>Боровик Р.Р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B26E82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743C3" w:rsidR="00E743C3">
        <w:rPr>
          <w:color w:val="FF0000"/>
          <w:sz w:val="26"/>
          <w:szCs w:val="26"/>
        </w:rPr>
        <w:t>Боровик Р.Р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743C3">
        <w:rPr>
          <w:sz w:val="26"/>
          <w:szCs w:val="26"/>
        </w:rPr>
        <w:t>26.09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5F68E0A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743C3" w:rsidR="00E743C3">
        <w:rPr>
          <w:rFonts w:ascii="Times New Roman" w:hAnsi="Times New Roman"/>
          <w:color w:val="FF0000"/>
          <w:sz w:val="26"/>
          <w:szCs w:val="26"/>
        </w:rPr>
        <w:t>Боровик Р.Р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8EDFB8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E743C3" w:rsidR="00E743C3">
        <w:rPr>
          <w:rFonts w:ascii="Times New Roman" w:hAnsi="Times New Roman"/>
          <w:color w:val="FF0000"/>
          <w:sz w:val="26"/>
          <w:szCs w:val="26"/>
        </w:rPr>
        <w:t>Боровик Р.Р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72462" w:rsidRPr="00CF3B8E" w:rsidP="00472462" w14:paraId="2B308844" w14:textId="77777777">
      <w:pPr>
        <w:ind w:firstLine="709"/>
        <w:jc w:val="both"/>
        <w:rPr>
          <w:sz w:val="26"/>
          <w:szCs w:val="26"/>
        </w:rPr>
      </w:pPr>
      <w:r w:rsidRPr="00643810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C11E37" w:rsidRPr="004F3A7A" w:rsidP="00472462" w14:paraId="7FE0B400" w14:textId="7FE862CE">
      <w:pPr>
        <w:pStyle w:val="21"/>
        <w:shd w:val="clear" w:color="auto" w:fill="auto"/>
        <w:spacing w:after="0" w:line="240" w:lineRule="auto"/>
        <w:ind w:firstLine="760"/>
        <w:jc w:val="both"/>
      </w:pPr>
      <w:r w:rsidRPr="00CF3B8E">
        <w:t>Обстоятельств, отягчающих административную ответственность в соответствии со</w:t>
      </w:r>
      <w:r w:rsidRPr="008B4465">
        <w:t xml:space="preserve">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3921311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Боровик </w:t>
      </w:r>
      <w:r w:rsidR="00922258">
        <w:rPr>
          <w:sz w:val="26"/>
          <w:szCs w:val="26"/>
          <w:lang w:bidi="ru-RU"/>
        </w:rPr>
        <w:t>РР</w:t>
      </w:r>
      <w:r w:rsidRPr="004F3A7A" w:rsidR="006B26B9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="006B26B9"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 w:rsidR="006B26B9"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533CA7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533CA7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533CA7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71C3DFCA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D614EE" w:rsidR="00D614EE">
        <w:rPr>
          <w:lang w:eastAsia="en-US"/>
        </w:rPr>
        <w:t>0412365400415011632520182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22258" w14:paraId="7C8A461C" w14:textId="55F257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3F5D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2462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3CA7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0A46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43810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465"/>
    <w:rsid w:val="008B497F"/>
    <w:rsid w:val="008D2925"/>
    <w:rsid w:val="008E12A4"/>
    <w:rsid w:val="0090428C"/>
    <w:rsid w:val="00915C6D"/>
    <w:rsid w:val="00922258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CF3B8E"/>
    <w:rsid w:val="00D13A0A"/>
    <w:rsid w:val="00D2743D"/>
    <w:rsid w:val="00D32F7F"/>
    <w:rsid w:val="00D3755D"/>
    <w:rsid w:val="00D50405"/>
    <w:rsid w:val="00D559D6"/>
    <w:rsid w:val="00D614EE"/>
    <w:rsid w:val="00D616CA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3C3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D6DC-E56F-4BF1-BEBD-E5E8C75A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